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037" w:rsidRPr="00724120" w:rsidRDefault="00CB0037" w:rsidP="00CB003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724120">
        <w:rPr>
          <w:rFonts w:ascii="Times New Roman" w:eastAsia="Calibri" w:hAnsi="Times New Roman" w:cs="Times New Roman"/>
          <w:b/>
          <w:sz w:val="28"/>
          <w:szCs w:val="28"/>
        </w:rPr>
        <w:t xml:space="preserve">Приложение </w:t>
      </w: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</w:p>
    <w:p w:rsidR="00CB0037" w:rsidRPr="00724120" w:rsidRDefault="00CB0037" w:rsidP="00CB0037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724120">
        <w:rPr>
          <w:rFonts w:ascii="Times New Roman" w:eastAsia="Calibri" w:hAnsi="Times New Roman" w:cs="Times New Roman"/>
          <w:bCs/>
          <w:sz w:val="28"/>
          <w:szCs w:val="28"/>
        </w:rPr>
        <w:t xml:space="preserve">к </w:t>
      </w:r>
      <w:r w:rsidRPr="004B0AB6">
        <w:rPr>
          <w:rFonts w:ascii="Times New Roman" w:eastAsia="Calibri" w:hAnsi="Times New Roman" w:cs="Times New Roman"/>
          <w:bCs/>
          <w:sz w:val="28"/>
          <w:szCs w:val="28"/>
        </w:rPr>
        <w:t>Положению об открытом отборе</w:t>
      </w:r>
      <w:r w:rsidRPr="0035578A">
        <w:rPr>
          <w:rFonts w:ascii="Times New Roman" w:hAnsi="Times New Roman" w:cs="Times New Roman"/>
          <w:sz w:val="24"/>
          <w:szCs w:val="24"/>
        </w:rPr>
        <w:t xml:space="preserve"> </w:t>
      </w:r>
      <w:r w:rsidRPr="0035578A">
        <w:rPr>
          <w:rFonts w:ascii="Times New Roman" w:eastAsia="Calibri" w:hAnsi="Times New Roman" w:cs="Times New Roman"/>
          <w:bCs/>
          <w:sz w:val="28"/>
          <w:szCs w:val="28"/>
        </w:rPr>
        <w:t>проектов молодых ученых, аспирантов и студентов НИУ ВШЭ</w:t>
      </w:r>
      <w:r w:rsidRPr="004B0AB6">
        <w:rPr>
          <w:rFonts w:ascii="Times New Roman" w:eastAsia="Calibri" w:hAnsi="Times New Roman" w:cs="Times New Roman"/>
          <w:bCs/>
          <w:sz w:val="28"/>
          <w:szCs w:val="28"/>
        </w:rPr>
        <w:t>, направленных на достижение целей Стратегического проекта «Национальный центр научно-технологического и социально-экономического прогнозирования»</w:t>
      </w:r>
    </w:p>
    <w:p w:rsidR="00CB0037" w:rsidRPr="00724120" w:rsidRDefault="00CB0037" w:rsidP="00CB0037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B0037" w:rsidRDefault="00CB0037" w:rsidP="00CB00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037" w:rsidRPr="007225E9" w:rsidRDefault="00CB0037" w:rsidP="00CB00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037" w:rsidRPr="007225E9" w:rsidRDefault="00CB0037" w:rsidP="00CB0037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</w:p>
    <w:p w:rsidR="00CB0037" w:rsidRPr="007225E9" w:rsidRDefault="00CB0037" w:rsidP="00CB00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Hlk56178808"/>
      <w:r w:rsidRPr="007225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Критерии оценки заявок на </w:t>
      </w:r>
      <w:bookmarkEnd w:id="0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участие в открытом отборе для проектов типа «а»</w:t>
      </w:r>
    </w:p>
    <w:p w:rsidR="00CB0037" w:rsidRDefault="00CB0037" w:rsidP="00CB00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B0037" w:rsidRDefault="00CB0037" w:rsidP="00CB003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77"/>
        <w:gridCol w:w="2514"/>
        <w:gridCol w:w="4803"/>
        <w:gridCol w:w="1551"/>
      </w:tblGrid>
      <w:tr w:rsidR="00CB0037" w:rsidRPr="007225E9" w:rsidTr="0000042C">
        <w:tc>
          <w:tcPr>
            <w:tcW w:w="255" w:type="pct"/>
          </w:tcPr>
          <w:p w:rsidR="00CB0037" w:rsidRPr="007225E9" w:rsidRDefault="00CB0037" w:rsidP="000004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345" w:type="pct"/>
          </w:tcPr>
          <w:p w:rsidR="00CB0037" w:rsidRPr="007225E9" w:rsidRDefault="00CB0037" w:rsidP="000004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/>
                <w:b/>
                <w:sz w:val="20"/>
                <w:szCs w:val="20"/>
              </w:rPr>
              <w:t>Критерий</w:t>
            </w:r>
          </w:p>
        </w:tc>
        <w:tc>
          <w:tcPr>
            <w:tcW w:w="2569" w:type="pct"/>
          </w:tcPr>
          <w:p w:rsidR="00CB0037" w:rsidRPr="007225E9" w:rsidRDefault="00CB0037" w:rsidP="000004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/>
                <w:b/>
                <w:sz w:val="20"/>
                <w:szCs w:val="20"/>
              </w:rPr>
              <w:t>Как оценивается</w:t>
            </w:r>
          </w:p>
        </w:tc>
        <w:tc>
          <w:tcPr>
            <w:tcW w:w="830" w:type="pct"/>
          </w:tcPr>
          <w:p w:rsidR="00CB0037" w:rsidRPr="007225E9" w:rsidRDefault="00CB0037" w:rsidP="000004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/>
                <w:b/>
                <w:sz w:val="20"/>
                <w:szCs w:val="20"/>
              </w:rPr>
              <w:t>Оценка по критерию</w:t>
            </w:r>
          </w:p>
        </w:tc>
      </w:tr>
      <w:tr w:rsidR="00CB0037" w:rsidRPr="007225E9" w:rsidTr="0000042C">
        <w:tc>
          <w:tcPr>
            <w:tcW w:w="255" w:type="pct"/>
          </w:tcPr>
          <w:p w:rsidR="00CB0037" w:rsidRPr="007225E9" w:rsidRDefault="00CB0037" w:rsidP="0000042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345" w:type="pct"/>
          </w:tcPr>
          <w:p w:rsidR="00CB0037" w:rsidRPr="007225E9" w:rsidRDefault="00CB0037" w:rsidP="0000042C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Научная обоснованность</w:t>
            </w:r>
          </w:p>
          <w:p w:rsidR="00CB0037" w:rsidRPr="007225E9" w:rsidRDefault="00CB0037" w:rsidP="0000042C">
            <w:pPr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569" w:type="pct"/>
          </w:tcPr>
          <w:p w:rsidR="00CB0037" w:rsidRPr="007225E9" w:rsidRDefault="00CB0037" w:rsidP="0000042C">
            <w:pPr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Членами Управляющего комитета Стратегического проекта на основе информации, приведенной в Заявке, оценивается научное содержание проекта, в том числе:</w:t>
            </w:r>
          </w:p>
          <w:p w:rsidR="00CB0037" w:rsidRPr="007225E9" w:rsidRDefault="00CB0037" w:rsidP="00CB0037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актуальность тематики проекта;</w:t>
            </w:r>
          </w:p>
          <w:p w:rsidR="00CB0037" w:rsidRPr="007225E9" w:rsidRDefault="00CB0037" w:rsidP="00CB0037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степень научной новизны исследований; </w:t>
            </w:r>
          </w:p>
          <w:p w:rsidR="00CB0037" w:rsidRPr="007225E9" w:rsidRDefault="00CB0037" w:rsidP="00CB0037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масштабность поставленных задач; </w:t>
            </w:r>
          </w:p>
          <w:p w:rsidR="00CB0037" w:rsidRPr="007225E9" w:rsidRDefault="00CB0037" w:rsidP="00CB0037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комплексность исследования; </w:t>
            </w:r>
          </w:p>
          <w:p w:rsidR="00CB0037" w:rsidRPr="007225E9" w:rsidRDefault="00CB0037" w:rsidP="00CB0037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владение информацией о современном состоянии исследований по тематике проекта; </w:t>
            </w:r>
          </w:p>
          <w:p w:rsidR="00CB0037" w:rsidRPr="007225E9" w:rsidRDefault="00CB0037" w:rsidP="00CB0037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предлагаемые методы и подходы.</w:t>
            </w:r>
          </w:p>
        </w:tc>
        <w:tc>
          <w:tcPr>
            <w:tcW w:w="830" w:type="pct"/>
          </w:tcPr>
          <w:p w:rsidR="00CB0037" w:rsidRPr="007225E9" w:rsidRDefault="00CB0037" w:rsidP="0000042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О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т 0 до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3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баллов</w:t>
            </w:r>
          </w:p>
        </w:tc>
      </w:tr>
      <w:tr w:rsidR="00CB0037" w:rsidRPr="007225E9" w:rsidTr="0000042C">
        <w:tc>
          <w:tcPr>
            <w:tcW w:w="255" w:type="pct"/>
          </w:tcPr>
          <w:p w:rsidR="00CB0037" w:rsidRPr="007225E9" w:rsidRDefault="00CB0037" w:rsidP="0000042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345" w:type="pct"/>
          </w:tcPr>
          <w:p w:rsidR="00CB0037" w:rsidRPr="007225E9" w:rsidRDefault="00CB0037" w:rsidP="0000042C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Значимость результатов </w:t>
            </w:r>
          </w:p>
        </w:tc>
        <w:tc>
          <w:tcPr>
            <w:tcW w:w="2569" w:type="pct"/>
          </w:tcPr>
          <w:p w:rsidR="00CB0037" w:rsidRPr="007225E9" w:rsidRDefault="00CB0037" w:rsidP="0000042C">
            <w:pPr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Членами Управляющего комитета Стратегического проекта на основе информации, приведенной в Заявке, оценивается научная и общественная значимость предполагаемых результатов выполнения проекта, в том числе: </w:t>
            </w:r>
          </w:p>
          <w:p w:rsidR="00CB0037" w:rsidRPr="007225E9" w:rsidRDefault="00CB0037" w:rsidP="00CB003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возможность получения новых, прорывных научных результатов, соответствующих международному уровню; </w:t>
            </w:r>
          </w:p>
          <w:p w:rsidR="00CB0037" w:rsidRPr="007225E9" w:rsidRDefault="00CB0037" w:rsidP="00CB003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соответствие ключевым задачам Стратегического проекта;</w:t>
            </w:r>
          </w:p>
          <w:p w:rsidR="00CB0037" w:rsidRPr="007225E9" w:rsidRDefault="00CB0037" w:rsidP="00CB003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перспективы развития тематики исследования после окончания срока проекта, преемственность тематики в дальнейшей научной работе;</w:t>
            </w:r>
          </w:p>
          <w:p w:rsidR="00CB0037" w:rsidRPr="007225E9" w:rsidRDefault="00CB0037" w:rsidP="00CB003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возможность практического использования предполагаемых результатов проекта в экономике и социальной сфере.</w:t>
            </w:r>
          </w:p>
        </w:tc>
        <w:tc>
          <w:tcPr>
            <w:tcW w:w="830" w:type="pct"/>
          </w:tcPr>
          <w:p w:rsidR="00CB0037" w:rsidRPr="007225E9" w:rsidRDefault="00CB0037" w:rsidP="0000042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О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т 0 до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3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баллов</w:t>
            </w:r>
          </w:p>
        </w:tc>
      </w:tr>
      <w:tr w:rsidR="00CB0037" w:rsidRPr="007225E9" w:rsidTr="0000042C">
        <w:tc>
          <w:tcPr>
            <w:tcW w:w="255" w:type="pct"/>
          </w:tcPr>
          <w:p w:rsidR="00CB0037" w:rsidRPr="007225E9" w:rsidRDefault="00CB0037" w:rsidP="0000042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345" w:type="pct"/>
          </w:tcPr>
          <w:p w:rsidR="00CB0037" w:rsidRPr="007225E9" w:rsidRDefault="00CB0037" w:rsidP="0000042C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Подготовка статьи для публикации в журнале</w:t>
            </w:r>
            <w:r w:rsidRPr="00654A8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первого и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ли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второго квартилей (Q1/Q2), индексируемом в </w:t>
            </w:r>
            <w:proofErr w:type="spellStart"/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Web</w:t>
            </w:r>
            <w:proofErr w:type="spellEnd"/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of</w:t>
            </w:r>
            <w:proofErr w:type="spellEnd"/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Science</w:t>
            </w:r>
            <w:proofErr w:type="spellEnd"/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Core</w:t>
            </w:r>
            <w:proofErr w:type="spellEnd"/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Collection</w:t>
            </w:r>
            <w:proofErr w:type="spellEnd"/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и/или </w:t>
            </w:r>
            <w:proofErr w:type="spellStart"/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Scopus</w:t>
            </w:r>
            <w:proofErr w:type="spellEnd"/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, по итогам выполнения проекта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в отчетном году</w:t>
            </w:r>
            <w:r>
              <w:rPr>
                <w:rStyle w:val="a6"/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footnoteReference w:customMarkFollows="1" w:id="1"/>
              <w:t>*</w:t>
            </w:r>
          </w:p>
        </w:tc>
        <w:tc>
          <w:tcPr>
            <w:tcW w:w="2569" w:type="pct"/>
          </w:tcPr>
          <w:p w:rsidR="00CB0037" w:rsidRPr="007225E9" w:rsidRDefault="00CB0037" w:rsidP="0000042C">
            <w:pPr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Оценивается на основе информации, приведенной в Заявке. </w:t>
            </w:r>
          </w:p>
          <w:p w:rsidR="00CB0037" w:rsidRPr="007225E9" w:rsidRDefault="00CB0037" w:rsidP="0000042C">
            <w:pPr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30" w:type="pct"/>
          </w:tcPr>
          <w:p w:rsidR="00CB0037" w:rsidRPr="007225E9" w:rsidRDefault="00CB0037" w:rsidP="0000042C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«</w:t>
            </w:r>
            <w:r w:rsidRPr="0034180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&gt;=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1 статья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–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2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балла,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«нет статей» - 0 баллов </w:t>
            </w:r>
          </w:p>
        </w:tc>
      </w:tr>
      <w:tr w:rsidR="00CB0037" w:rsidRPr="007225E9" w:rsidTr="0000042C">
        <w:tc>
          <w:tcPr>
            <w:tcW w:w="255" w:type="pct"/>
          </w:tcPr>
          <w:p w:rsidR="00CB0037" w:rsidRPr="007225E9" w:rsidRDefault="00CB0037" w:rsidP="0000042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345" w:type="pct"/>
          </w:tcPr>
          <w:p w:rsidR="00CB0037" w:rsidRDefault="00CB0037" w:rsidP="0000042C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4B0AB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Объем доходов от распоряжения исключительными правами на результаты </w:t>
            </w:r>
            <w:r w:rsidRPr="004B0AB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lastRenderedPageBreak/>
              <w:t>интеллектуальной деятельности</w:t>
            </w:r>
            <w:r w:rsidRPr="0034180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по итогам выполнения проекта в отчетном году</w:t>
            </w:r>
          </w:p>
          <w:p w:rsidR="00CB0037" w:rsidRDefault="00CB0037" w:rsidP="0000042C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</w:p>
          <w:p w:rsidR="00CB0037" w:rsidRPr="00341809" w:rsidRDefault="00CB0037" w:rsidP="0000042C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569" w:type="pct"/>
          </w:tcPr>
          <w:p w:rsidR="00CB0037" w:rsidRPr="007225E9" w:rsidRDefault="00CB0037" w:rsidP="0000042C">
            <w:pPr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lastRenderedPageBreak/>
              <w:t xml:space="preserve">Оценивается на основе информации, приведенной в Заявке. </w:t>
            </w:r>
          </w:p>
        </w:tc>
        <w:tc>
          <w:tcPr>
            <w:tcW w:w="830" w:type="pct"/>
          </w:tcPr>
          <w:p w:rsidR="00CB0037" w:rsidRPr="007225E9" w:rsidRDefault="00CB0037" w:rsidP="0000042C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«</w:t>
            </w:r>
            <w:r w:rsidRPr="00A73634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&gt;=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100 тыс. руб.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–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2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балл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а, «Меньше 100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lastRenderedPageBreak/>
              <w:t>тыс. руб.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–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0 баллов</w:t>
            </w:r>
          </w:p>
        </w:tc>
      </w:tr>
      <w:tr w:rsidR="00CB0037" w:rsidRPr="007225E9" w:rsidTr="0000042C">
        <w:tc>
          <w:tcPr>
            <w:tcW w:w="255" w:type="pct"/>
          </w:tcPr>
          <w:p w:rsidR="00CB0037" w:rsidRPr="007225E9" w:rsidRDefault="00CB0037" w:rsidP="0000042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1345" w:type="pct"/>
          </w:tcPr>
          <w:p w:rsidR="00CB0037" w:rsidRPr="007225E9" w:rsidRDefault="00CB0037" w:rsidP="0000042C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4B0AB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Численность лиц, прошедших обучение по дополнительным профессиональным программам в НИУ ВШЭ в отчетном году, связанным с реализацией проекта, чел.</w:t>
            </w:r>
          </w:p>
        </w:tc>
        <w:tc>
          <w:tcPr>
            <w:tcW w:w="2569" w:type="pct"/>
          </w:tcPr>
          <w:p w:rsidR="00CB0037" w:rsidRPr="007225E9" w:rsidRDefault="00CB0037" w:rsidP="0000042C">
            <w:pPr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4B0AB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Оценивается на основе информации, приведенной в Заявке.</w:t>
            </w:r>
          </w:p>
        </w:tc>
        <w:tc>
          <w:tcPr>
            <w:tcW w:w="830" w:type="pct"/>
          </w:tcPr>
          <w:p w:rsidR="00CB0037" w:rsidRDefault="00CB0037" w:rsidP="0000042C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«Больше 20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–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2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балл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а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«от 10 до 20» - 1 балл, 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</w:t>
            </w:r>
          </w:p>
          <w:p w:rsidR="00CB0037" w:rsidRPr="007225E9" w:rsidRDefault="00CB0037" w:rsidP="0000042C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«меньше 10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–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0 баллов</w:t>
            </w:r>
          </w:p>
        </w:tc>
      </w:tr>
    </w:tbl>
    <w:p w:rsidR="00CB0037" w:rsidRDefault="00CB0037" w:rsidP="00CB003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B0037" w:rsidRPr="007225E9" w:rsidRDefault="00CB0037" w:rsidP="00CB0037">
      <w:pPr>
        <w:spacing w:after="60" w:line="240" w:lineRule="auto"/>
        <w:rPr>
          <w:rFonts w:ascii="Times New Roman" w:eastAsia="Times New Roman" w:hAnsi="Times New Roman" w:cs="Times New Roman"/>
          <w:lang w:eastAsia="ru-RU"/>
        </w:rPr>
      </w:pPr>
      <w:r w:rsidRPr="00E76F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Итоговый балл</w:t>
      </w:r>
      <w:r w:rsidRPr="00E76F2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получает заявка, рассчитывается по формуле:</w:t>
      </w:r>
    </w:p>
    <w:p w:rsidR="00CB0037" w:rsidRPr="007225E9" w:rsidRDefault="00CB0037" w:rsidP="00CB0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proofErr w:type="spellEnd"/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К1</w:t>
      </w:r>
      <w:r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К2</w:t>
      </w:r>
      <w:r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К3</w:t>
      </w:r>
      <w:r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>+ К4</w:t>
      </w:r>
      <w:r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>+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,</w:t>
      </w: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> где</w:t>
      </w:r>
    </w:p>
    <w:p w:rsidR="00CB0037" w:rsidRPr="007225E9" w:rsidRDefault="00CB0037" w:rsidP="00CB0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proofErr w:type="spellEnd"/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итоговый балл заявки с номером n;</w:t>
      </w:r>
    </w:p>
    <w:p w:rsidR="00CB0037" w:rsidRPr="007225E9" w:rsidRDefault="00CB0037" w:rsidP="00CB003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>К1</w:t>
      </w:r>
      <w:r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>, К2</w:t>
      </w:r>
      <w:r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>, К3</w:t>
      </w:r>
      <w:r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>, К4</w:t>
      </w:r>
      <w:r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proofErr w:type="gramStart"/>
      <w:r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proofErr w:type="gramEnd"/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 заявки с номером n по критериям 1-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соответственно.</w:t>
      </w:r>
    </w:p>
    <w:p w:rsidR="002E3E1C" w:rsidRPr="00CB0037" w:rsidRDefault="002E3E1C">
      <w:pPr>
        <w:rPr>
          <w:rFonts w:ascii="Times New Roman" w:eastAsia="Calibri" w:hAnsi="Times New Roman" w:cs="Times New Roman"/>
          <w:bCs/>
        </w:rPr>
      </w:pPr>
      <w:bookmarkStart w:id="1" w:name="_GoBack"/>
      <w:bookmarkEnd w:id="1"/>
    </w:p>
    <w:sectPr w:rsidR="002E3E1C" w:rsidRPr="00CB0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A3D" w:rsidRDefault="00D67A3D" w:rsidP="00CB0037">
      <w:pPr>
        <w:spacing w:after="0" w:line="240" w:lineRule="auto"/>
      </w:pPr>
      <w:r>
        <w:separator/>
      </w:r>
    </w:p>
  </w:endnote>
  <w:endnote w:type="continuationSeparator" w:id="0">
    <w:p w:rsidR="00D67A3D" w:rsidRDefault="00D67A3D" w:rsidP="00CB0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A3D" w:rsidRDefault="00D67A3D" w:rsidP="00CB0037">
      <w:pPr>
        <w:spacing w:after="0" w:line="240" w:lineRule="auto"/>
      </w:pPr>
      <w:r>
        <w:separator/>
      </w:r>
    </w:p>
  </w:footnote>
  <w:footnote w:type="continuationSeparator" w:id="0">
    <w:p w:rsidR="00D67A3D" w:rsidRDefault="00D67A3D" w:rsidP="00CB0037">
      <w:pPr>
        <w:spacing w:after="0" w:line="240" w:lineRule="auto"/>
      </w:pPr>
      <w:r>
        <w:continuationSeparator/>
      </w:r>
    </w:p>
  </w:footnote>
  <w:footnote w:id="1">
    <w:p w:rsidR="00CB0037" w:rsidRDefault="00CB0037" w:rsidP="00CB0037">
      <w:pPr>
        <w:pStyle w:val="a4"/>
      </w:pPr>
      <w:r>
        <w:rPr>
          <w:rStyle w:val="a6"/>
        </w:rPr>
        <w:t>*</w:t>
      </w:r>
      <w:r>
        <w:t xml:space="preserve"> </w:t>
      </w:r>
      <w:r w:rsidRPr="00661027">
        <w:rPr>
          <w:rFonts w:ascii="Times New Roman" w:hAnsi="Times New Roman" w:cs="Times New Roman"/>
        </w:rPr>
        <w:t>Статья должна быть, как минимум, принята к публикации в отчетном году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27F31"/>
    <w:multiLevelType w:val="hybridMultilevel"/>
    <w:tmpl w:val="842AB9E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95B78"/>
    <w:multiLevelType w:val="hybridMultilevel"/>
    <w:tmpl w:val="96D888DC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37"/>
    <w:rsid w:val="002E3E1C"/>
    <w:rsid w:val="00CB0037"/>
    <w:rsid w:val="00D6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2F03C"/>
  <w15:chartTrackingRefBased/>
  <w15:docId w15:val="{0B5DA401-448E-42E1-B605-F32882B1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037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003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CB003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B0037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CB00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Логинова Марина Валерьевна</dc:creator>
  <cp:keywords/>
  <dc:description/>
  <cp:lastModifiedBy>Логинова Марина Валерьевна</cp:lastModifiedBy>
  <cp:revision>1</cp:revision>
  <dcterms:created xsi:type="dcterms:W3CDTF">2023-02-10T13:18:00Z</dcterms:created>
  <dcterms:modified xsi:type="dcterms:W3CDTF">2023-02-10T13:19:00Z</dcterms:modified>
</cp:coreProperties>
</file>